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6F6E4" w14:textId="2DE603B0" w:rsidR="004F5CF9" w:rsidRDefault="00775F17">
      <w:pPr>
        <w:rPr>
          <w:rFonts w:ascii="Arial" w:hAnsi="Arial" w:cs="Arial"/>
        </w:rPr>
      </w:pPr>
      <w:r>
        <w:rPr>
          <w:rFonts w:ascii="Arial" w:hAnsi="Arial" w:cs="Arial"/>
        </w:rPr>
        <w:t>FOI 9559</w:t>
      </w:r>
    </w:p>
    <w:p w14:paraId="6FEEAEA4" w14:textId="77777777" w:rsidR="00775F17" w:rsidRPr="0028687E" w:rsidRDefault="00775F17" w:rsidP="00775F17">
      <w:pPr>
        <w:rPr>
          <w:rFonts w:cs="Arial"/>
          <w:szCs w:val="20"/>
        </w:rPr>
      </w:pPr>
      <w:r w:rsidRPr="0028687E">
        <w:rPr>
          <w:rFonts w:cs="Arial"/>
          <w:szCs w:val="20"/>
        </w:rPr>
        <w:t>Q</w:t>
      </w:r>
      <w:r>
        <w:rPr>
          <w:rFonts w:cs="Arial"/>
          <w:szCs w:val="20"/>
        </w:rPr>
        <w:t>5</w:t>
      </w:r>
      <w:r w:rsidRPr="0028687E">
        <w:rPr>
          <w:rFonts w:cs="Arial"/>
          <w:szCs w:val="20"/>
        </w:rPr>
        <w:t xml:space="preserve">. How many patients received the following products as part of </w:t>
      </w:r>
      <w:r w:rsidRPr="0028687E">
        <w:rPr>
          <w:rFonts w:cs="Arial"/>
          <w:b/>
          <w:bCs/>
          <w:szCs w:val="20"/>
          <w:u w:val="single"/>
        </w:rPr>
        <w:t>neoadjuvant</w:t>
      </w:r>
      <w:r w:rsidRPr="0028687E">
        <w:rPr>
          <w:rFonts w:cs="Arial"/>
          <w:szCs w:val="20"/>
        </w:rPr>
        <w:t xml:space="preserve"> or </w:t>
      </w:r>
      <w:r w:rsidRPr="0028687E">
        <w:rPr>
          <w:rFonts w:cs="Arial"/>
          <w:b/>
          <w:bCs/>
          <w:szCs w:val="20"/>
          <w:u w:val="single"/>
        </w:rPr>
        <w:t>adjuvant</w:t>
      </w:r>
      <w:r w:rsidRPr="0028687E">
        <w:rPr>
          <w:rFonts w:cs="Arial"/>
          <w:szCs w:val="20"/>
        </w:rPr>
        <w:t xml:space="preserve"> therapy in the 3 months between the start of April 2026 to the end of June 2026, or latest 3-month period for which data are available?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302"/>
        <w:gridCol w:w="261"/>
        <w:gridCol w:w="1454"/>
        <w:gridCol w:w="1454"/>
        <w:gridCol w:w="1596"/>
      </w:tblGrid>
      <w:tr w:rsidR="00775F17" w:rsidRPr="0028687E" w14:paraId="74CA11BE" w14:textId="77777777" w:rsidTr="00D92615">
        <w:tc>
          <w:tcPr>
            <w:tcW w:w="430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2AEBDB8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Products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4B1044C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</w:p>
        </w:tc>
        <w:tc>
          <w:tcPr>
            <w:tcW w:w="1454" w:type="dxa"/>
            <w:shd w:val="clear" w:color="auto" w:fill="EEECE1" w:themeFill="background2"/>
          </w:tcPr>
          <w:p w14:paraId="45FECA40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Neoadjuvant</w:t>
            </w:r>
          </w:p>
        </w:tc>
        <w:tc>
          <w:tcPr>
            <w:tcW w:w="1454" w:type="dxa"/>
            <w:shd w:val="clear" w:color="auto" w:fill="EEECE1" w:themeFill="background2"/>
          </w:tcPr>
          <w:p w14:paraId="5AA1CFCA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Adjuvant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CAD70B9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Total Neo-</w:t>
            </w:r>
            <w:proofErr w:type="spellStart"/>
            <w:r w:rsidRPr="0028687E">
              <w:rPr>
                <w:rFonts w:cs="Arial"/>
                <w:szCs w:val="20"/>
              </w:rPr>
              <w:t>adj</w:t>
            </w:r>
            <w:proofErr w:type="spellEnd"/>
            <w:r w:rsidRPr="0028687E">
              <w:rPr>
                <w:rFonts w:cs="Arial"/>
                <w:szCs w:val="20"/>
              </w:rPr>
              <w:t xml:space="preserve"> or adjuvant</w:t>
            </w:r>
          </w:p>
        </w:tc>
      </w:tr>
      <w:tr w:rsidR="00775F17" w:rsidRPr="0028687E" w14:paraId="73F64EA7" w14:textId="77777777" w:rsidTr="00D92615">
        <w:trPr>
          <w:trHeight w:val="454"/>
        </w:trPr>
        <w:tc>
          <w:tcPr>
            <w:tcW w:w="4302" w:type="dxa"/>
            <w:tcBorders>
              <w:right w:val="single" w:sz="4" w:space="0" w:color="auto"/>
            </w:tcBorders>
            <w:vAlign w:val="center"/>
          </w:tcPr>
          <w:p w14:paraId="07178A22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 w:rsidRPr="0028687E">
              <w:rPr>
                <w:rFonts w:cs="Arial"/>
                <w:szCs w:val="20"/>
              </w:rPr>
              <w:t>.1 Pertuzumab (Perjeta)</w:t>
            </w: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1AE13E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</w:p>
        </w:tc>
        <w:tc>
          <w:tcPr>
            <w:tcW w:w="1454" w:type="dxa"/>
          </w:tcPr>
          <w:p w14:paraId="7B3FC569" w14:textId="7013C738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454" w:type="dxa"/>
          </w:tcPr>
          <w:p w14:paraId="58854EB2" w14:textId="41CE99E4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596" w:type="dxa"/>
            <w:tcBorders>
              <w:left w:val="single" w:sz="4" w:space="0" w:color="auto"/>
            </w:tcBorders>
          </w:tcPr>
          <w:p w14:paraId="0D28DEC1" w14:textId="2DF2A50F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775F17" w:rsidRPr="0028687E" w14:paraId="46500DEC" w14:textId="77777777" w:rsidTr="00D92615">
        <w:trPr>
          <w:trHeight w:val="454"/>
        </w:trPr>
        <w:tc>
          <w:tcPr>
            <w:tcW w:w="4302" w:type="dxa"/>
            <w:tcBorders>
              <w:right w:val="single" w:sz="4" w:space="0" w:color="auto"/>
            </w:tcBorders>
            <w:vAlign w:val="center"/>
          </w:tcPr>
          <w:p w14:paraId="4B3453E1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 w:rsidRPr="0028687E">
              <w:rPr>
                <w:rFonts w:cs="Arial"/>
                <w:szCs w:val="20"/>
              </w:rPr>
              <w:t>.2 Pertuzumab with Trastuzumab (</w:t>
            </w:r>
            <w:proofErr w:type="spellStart"/>
            <w:r w:rsidRPr="0028687E">
              <w:rPr>
                <w:rFonts w:cs="Arial"/>
                <w:szCs w:val="20"/>
              </w:rPr>
              <w:t>Phesgo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82B847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</w:p>
        </w:tc>
        <w:tc>
          <w:tcPr>
            <w:tcW w:w="1454" w:type="dxa"/>
          </w:tcPr>
          <w:p w14:paraId="7EE457F4" w14:textId="4A4887AB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  <w:tc>
          <w:tcPr>
            <w:tcW w:w="1454" w:type="dxa"/>
          </w:tcPr>
          <w:p w14:paraId="190F1584" w14:textId="3A514B0A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  <w:tc>
          <w:tcPr>
            <w:tcW w:w="1596" w:type="dxa"/>
            <w:tcBorders>
              <w:left w:val="single" w:sz="4" w:space="0" w:color="auto"/>
            </w:tcBorders>
          </w:tcPr>
          <w:p w14:paraId="72B935C0" w14:textId="5BB886DD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</w:tr>
      <w:tr w:rsidR="00775F17" w:rsidRPr="0028687E" w14:paraId="5297C470" w14:textId="77777777" w:rsidTr="00D92615">
        <w:trPr>
          <w:trHeight w:val="454"/>
        </w:trPr>
        <w:tc>
          <w:tcPr>
            <w:tcW w:w="4302" w:type="dxa"/>
            <w:tcBorders>
              <w:right w:val="single" w:sz="4" w:space="0" w:color="auto"/>
            </w:tcBorders>
            <w:vAlign w:val="center"/>
          </w:tcPr>
          <w:p w14:paraId="0832E44A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 w:rsidRPr="0028687E">
              <w:rPr>
                <w:rFonts w:cs="Arial"/>
                <w:szCs w:val="20"/>
              </w:rPr>
              <w:t xml:space="preserve">.3 Trastuzumab (Herceptin, </w:t>
            </w:r>
            <w:proofErr w:type="spellStart"/>
            <w:r w:rsidRPr="0028687E">
              <w:rPr>
                <w:rFonts w:cs="Arial"/>
                <w:szCs w:val="20"/>
              </w:rPr>
              <w:t>Herzuma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Kanjinti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Ontruzant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Trazimera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Zercepac</w:t>
            </w:r>
            <w:proofErr w:type="spellEnd"/>
            <w:r w:rsidRPr="0028687E">
              <w:rPr>
                <w:rFonts w:cs="Arial"/>
                <w:szCs w:val="20"/>
              </w:rPr>
              <w:t>, trastuzumab)</w:t>
            </w: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6C9E49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</w:p>
        </w:tc>
        <w:tc>
          <w:tcPr>
            <w:tcW w:w="1454" w:type="dxa"/>
          </w:tcPr>
          <w:p w14:paraId="1901213A" w14:textId="1FF36B2C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  <w:tc>
          <w:tcPr>
            <w:tcW w:w="1454" w:type="dxa"/>
          </w:tcPr>
          <w:p w14:paraId="5B646537" w14:textId="737DEB3D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  <w:tc>
          <w:tcPr>
            <w:tcW w:w="1596" w:type="dxa"/>
            <w:tcBorders>
              <w:left w:val="single" w:sz="4" w:space="0" w:color="auto"/>
            </w:tcBorders>
          </w:tcPr>
          <w:p w14:paraId="358BE332" w14:textId="771CC196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775F17" w:rsidRPr="0028687E" w14:paraId="1034A39C" w14:textId="77777777" w:rsidTr="00D92615">
        <w:trPr>
          <w:trHeight w:val="454"/>
        </w:trPr>
        <w:tc>
          <w:tcPr>
            <w:tcW w:w="4302" w:type="dxa"/>
            <w:tcBorders>
              <w:right w:val="single" w:sz="4" w:space="0" w:color="auto"/>
            </w:tcBorders>
            <w:vAlign w:val="center"/>
          </w:tcPr>
          <w:p w14:paraId="2357DD46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 w:rsidRPr="0028687E">
              <w:rPr>
                <w:rFonts w:cs="Arial"/>
                <w:szCs w:val="20"/>
              </w:rPr>
              <w:t>.4 Trastuzumab Emtansine (Kadcyla)</w:t>
            </w:r>
          </w:p>
        </w:tc>
        <w:tc>
          <w:tcPr>
            <w:tcW w:w="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D07F12" w14:textId="77777777" w:rsidR="00775F17" w:rsidRPr="0028687E" w:rsidRDefault="00775F17" w:rsidP="00D92615">
            <w:pPr>
              <w:rPr>
                <w:rFonts w:cs="Arial"/>
                <w:szCs w:val="20"/>
              </w:rPr>
            </w:pPr>
          </w:p>
        </w:tc>
        <w:tc>
          <w:tcPr>
            <w:tcW w:w="1454" w:type="dxa"/>
          </w:tcPr>
          <w:p w14:paraId="65A7E207" w14:textId="253B96DF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454" w:type="dxa"/>
          </w:tcPr>
          <w:p w14:paraId="7497168F" w14:textId="284A10B9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  <w:tc>
          <w:tcPr>
            <w:tcW w:w="1596" w:type="dxa"/>
            <w:tcBorders>
              <w:left w:val="single" w:sz="4" w:space="0" w:color="auto"/>
            </w:tcBorders>
          </w:tcPr>
          <w:p w14:paraId="63495AFE" w14:textId="20FAE903" w:rsidR="00775F17" w:rsidRPr="0028687E" w:rsidRDefault="002B647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</w:tbl>
    <w:p w14:paraId="5F5F8E9B" w14:textId="77777777" w:rsidR="00775F17" w:rsidRPr="00EA2A77" w:rsidRDefault="00775F17">
      <w:pPr>
        <w:rPr>
          <w:rFonts w:ascii="Arial" w:hAnsi="Arial" w:cs="Arial"/>
        </w:rPr>
      </w:pPr>
    </w:p>
    <w:sectPr w:rsidR="00775F17" w:rsidRPr="00EA2A77" w:rsidSect="00775F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17"/>
    <w:rsid w:val="0023401F"/>
    <w:rsid w:val="002B647C"/>
    <w:rsid w:val="003A479A"/>
    <w:rsid w:val="004F5CF9"/>
    <w:rsid w:val="00775F17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5FDAD"/>
  <w15:chartTrackingRefBased/>
  <w15:docId w15:val="{CA93C476-F51D-4941-8126-914A3FD0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F1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F1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F1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F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F1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F1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F1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F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F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F1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F1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F17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775F1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497</Characters>
  <Application>Microsoft Office Word</Application>
  <DocSecurity>4</DocSecurity>
  <Lines>35</Lines>
  <Paragraphs>21</Paragraphs>
  <ScaleCrop>false</ScaleCrop>
  <Company>Salisbury NHS Foundation Trust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ROBERTSON, Debra (BSW HOSPITALS GROUP - SFT)</cp:lastModifiedBy>
  <cp:revision>2</cp:revision>
  <dcterms:created xsi:type="dcterms:W3CDTF">2026-08-05T13:55:00Z</dcterms:created>
  <dcterms:modified xsi:type="dcterms:W3CDTF">2026-08-05T13:55:00Z</dcterms:modified>
</cp:coreProperties>
</file>